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02F" w:rsidRDefault="0009702F" w:rsidP="0009702F">
      <w:pPr>
        <w:rPr>
          <w:rFonts w:ascii="Arial" w:hAnsi="Arial" w:cs="Arial"/>
          <w:b/>
          <w:bCs/>
          <w:sz w:val="48"/>
          <w:szCs w:val="60"/>
        </w:rPr>
      </w:pPr>
      <w:r w:rsidRPr="00A11247">
        <w:rPr>
          <w:rFonts w:ascii="Arial" w:hAnsi="Arial" w:cs="Arial"/>
          <w:b/>
          <w:bCs/>
          <w:sz w:val="48"/>
          <w:szCs w:val="60"/>
        </w:rPr>
        <w:t>La formation des éducateurs</w:t>
      </w:r>
    </w:p>
    <w:p w:rsidR="0009702F" w:rsidRPr="009D1A67" w:rsidRDefault="0009702F" w:rsidP="0009702F">
      <w:pPr>
        <w:rPr>
          <w:rFonts w:ascii="Arial" w:hAnsi="Arial" w:cs="Arial"/>
          <w:bCs/>
          <w:color w:val="E36C0A" w:themeColor="accent6" w:themeShade="BF"/>
          <w:sz w:val="66"/>
          <w:szCs w:val="66"/>
        </w:rPr>
      </w:pPr>
      <w:r w:rsidRPr="009D1A67">
        <w:rPr>
          <w:rFonts w:ascii="Arial" w:hAnsi="Arial" w:cs="Arial"/>
          <w:bCs/>
          <w:sz w:val="66"/>
          <w:szCs w:val="66"/>
        </w:rPr>
        <w:t> </w:t>
      </w:r>
      <w:r w:rsidRPr="009D1A67">
        <w:rPr>
          <w:rFonts w:ascii="Arial" w:hAnsi="Arial" w:cs="Arial"/>
          <w:bCs/>
          <w:sz w:val="66"/>
          <w:szCs w:val="66"/>
        </w:rPr>
        <w:tab/>
      </w:r>
      <w:r w:rsidRPr="009D1A67">
        <w:rPr>
          <w:rFonts w:ascii="Arial" w:hAnsi="Arial" w:cs="Arial"/>
          <w:bCs/>
          <w:sz w:val="66"/>
          <w:szCs w:val="66"/>
        </w:rPr>
        <w:tab/>
      </w:r>
    </w:p>
    <w:p w:rsidR="0009702F" w:rsidRDefault="0009702F" w:rsidP="0009702F">
      <w:pPr>
        <w:pStyle w:val="ListParagraph"/>
        <w:tabs>
          <w:tab w:val="left" w:pos="1560"/>
        </w:tabs>
        <w:snapToGrid w:val="0"/>
        <w:ind w:left="0"/>
        <w:rPr>
          <w:rFonts w:ascii="Arial" w:eastAsia="Times New Roman" w:hAnsi="Arial" w:cs="Arial"/>
          <w:bCs/>
          <w:szCs w:val="27"/>
        </w:rPr>
      </w:pPr>
      <w:r>
        <w:rPr>
          <w:rFonts w:ascii="Arial" w:eastAsia="Times New Roman" w:hAnsi="Arial" w:cs="Arial"/>
          <w:bCs/>
          <w:szCs w:val="27"/>
        </w:rPr>
        <w:t>Il est clair qu’une transformation du climat scolaire commence par une transformation des pratiques pédagogiques. Il ne peut s’agir uniquement de proposer des jeux ou activités liés aux thèmes de l’EES. Si l’animateur n’a pas intégré lui-même les compétences et postures nécessaires, cela aura peu de chance d’être efficace. Aussi, l’EES n’est donc pas uniquement destinée aux enfants et aux jeunes. Il faut avant tout former les adultes !</w:t>
      </w:r>
    </w:p>
    <w:p w:rsidR="0009702F" w:rsidRPr="00464582" w:rsidRDefault="0009702F" w:rsidP="0009702F">
      <w:pPr>
        <w:pStyle w:val="ListParagraph"/>
        <w:tabs>
          <w:tab w:val="left" w:pos="1560"/>
        </w:tabs>
        <w:snapToGrid w:val="0"/>
        <w:ind w:left="0"/>
        <w:rPr>
          <w:rFonts w:ascii="Arial" w:eastAsia="Times New Roman" w:hAnsi="Arial" w:cs="Arial"/>
          <w:bCs/>
          <w:szCs w:val="27"/>
        </w:rPr>
      </w:pPr>
      <w:r w:rsidRPr="00464582">
        <w:rPr>
          <w:rFonts w:ascii="Arial" w:eastAsia="Times New Roman" w:hAnsi="Arial" w:cs="Arial"/>
          <w:bCs/>
          <w:szCs w:val="27"/>
        </w:rPr>
        <w:t>Qu’il s’agisse de parents, d’enseignants, d’animateurs sociaux, ou autres, la formation des éducateurs doit s’articuler sur trois objectifs principaux :</w:t>
      </w:r>
    </w:p>
    <w:p w:rsidR="0009702F" w:rsidRPr="00464582" w:rsidRDefault="0009702F" w:rsidP="0009702F">
      <w:pPr>
        <w:pStyle w:val="ListParagraph"/>
        <w:tabs>
          <w:tab w:val="left" w:pos="1560"/>
        </w:tabs>
        <w:snapToGrid w:val="0"/>
        <w:ind w:left="284" w:hanging="284"/>
        <w:rPr>
          <w:rFonts w:ascii="Arial" w:eastAsia="Times New Roman" w:hAnsi="Arial" w:cs="Arial"/>
          <w:bCs/>
          <w:szCs w:val="27"/>
        </w:rPr>
      </w:pPr>
      <w:r w:rsidRPr="00464582">
        <w:rPr>
          <w:rFonts w:ascii="Arial" w:eastAsia="Times New Roman" w:hAnsi="Arial" w:cs="Arial"/>
          <w:bCs/>
          <w:szCs w:val="27"/>
        </w:rPr>
        <w:t>1</w:t>
      </w:r>
      <w:r>
        <w:rPr>
          <w:rFonts w:ascii="Arial" w:eastAsia="Times New Roman" w:hAnsi="Arial" w:cs="Arial"/>
          <w:bCs/>
          <w:szCs w:val="27"/>
        </w:rPr>
        <w:t xml:space="preserve"> </w:t>
      </w:r>
      <w:r w:rsidRPr="00464582">
        <w:rPr>
          <w:rFonts w:ascii="Arial" w:eastAsia="Times New Roman" w:hAnsi="Arial" w:cs="Arial"/>
          <w:bCs/>
          <w:szCs w:val="27"/>
        </w:rPr>
        <w:t xml:space="preserve">- la </w:t>
      </w:r>
      <w:r w:rsidRPr="00464582">
        <w:rPr>
          <w:rFonts w:ascii="Arial" w:eastAsia="Times New Roman" w:hAnsi="Arial" w:cs="Arial"/>
          <w:b/>
          <w:bCs/>
          <w:szCs w:val="27"/>
        </w:rPr>
        <w:t>formation aux stratégies pédagogiques</w:t>
      </w:r>
      <w:r>
        <w:rPr>
          <w:rFonts w:ascii="Arial" w:eastAsia="Times New Roman" w:hAnsi="Arial" w:cs="Arial"/>
          <w:bCs/>
          <w:szCs w:val="27"/>
        </w:rPr>
        <w:t>, c</w:t>
      </w:r>
      <w:r w:rsidRPr="00464582">
        <w:rPr>
          <w:rFonts w:ascii="Arial" w:eastAsia="Times New Roman" w:hAnsi="Arial" w:cs="Arial"/>
          <w:bCs/>
          <w:szCs w:val="27"/>
        </w:rPr>
        <w:t>ar sans maîtriser les aspects actifs, positifs, coopératifs et diversifiés de l’éducation, il ne peut y avoir de cohérence dans le travail proposé.</w:t>
      </w:r>
    </w:p>
    <w:p w:rsidR="0009702F" w:rsidRPr="00464582" w:rsidRDefault="0009702F" w:rsidP="0009702F">
      <w:pPr>
        <w:pStyle w:val="ListParagraph"/>
        <w:tabs>
          <w:tab w:val="left" w:pos="1560"/>
        </w:tabs>
        <w:snapToGrid w:val="0"/>
        <w:ind w:left="284" w:hanging="284"/>
        <w:rPr>
          <w:rFonts w:ascii="Arial" w:eastAsia="Times New Roman" w:hAnsi="Arial" w:cs="Arial"/>
          <w:bCs/>
          <w:szCs w:val="27"/>
        </w:rPr>
      </w:pPr>
      <w:r w:rsidRPr="00464582">
        <w:rPr>
          <w:rFonts w:ascii="Arial" w:eastAsia="Times New Roman" w:hAnsi="Arial" w:cs="Arial"/>
          <w:bCs/>
          <w:szCs w:val="27"/>
        </w:rPr>
        <w:t>2</w:t>
      </w:r>
      <w:r>
        <w:rPr>
          <w:rFonts w:ascii="Arial" w:eastAsia="Times New Roman" w:hAnsi="Arial" w:cs="Arial"/>
          <w:bCs/>
          <w:szCs w:val="27"/>
        </w:rPr>
        <w:t xml:space="preserve"> </w:t>
      </w:r>
      <w:r w:rsidRPr="00464582">
        <w:rPr>
          <w:rFonts w:ascii="Arial" w:eastAsia="Times New Roman" w:hAnsi="Arial" w:cs="Arial"/>
          <w:bCs/>
          <w:szCs w:val="27"/>
        </w:rPr>
        <w:t xml:space="preserve">- la </w:t>
      </w:r>
      <w:r w:rsidRPr="00464582">
        <w:rPr>
          <w:rFonts w:ascii="Arial" w:eastAsia="Times New Roman" w:hAnsi="Arial" w:cs="Arial"/>
          <w:b/>
          <w:bCs/>
          <w:szCs w:val="27"/>
        </w:rPr>
        <w:t>formation personnelle</w:t>
      </w:r>
      <w:r w:rsidRPr="00464582">
        <w:rPr>
          <w:rFonts w:ascii="Arial" w:eastAsia="Times New Roman" w:hAnsi="Arial" w:cs="Arial"/>
          <w:bCs/>
          <w:szCs w:val="27"/>
        </w:rPr>
        <w:t xml:space="preserve">, de manière que les éducateurs aient suffisamment </w:t>
      </w:r>
      <w:proofErr w:type="gramStart"/>
      <w:r w:rsidRPr="00464582">
        <w:rPr>
          <w:rFonts w:ascii="Arial" w:eastAsia="Times New Roman" w:hAnsi="Arial" w:cs="Arial"/>
          <w:bCs/>
          <w:szCs w:val="27"/>
        </w:rPr>
        <w:t>intégré</w:t>
      </w:r>
      <w:proofErr w:type="gramEnd"/>
      <w:r w:rsidRPr="00464582">
        <w:rPr>
          <w:rFonts w:ascii="Arial" w:eastAsia="Times New Roman" w:hAnsi="Arial" w:cs="Arial"/>
          <w:bCs/>
          <w:szCs w:val="27"/>
        </w:rPr>
        <w:t xml:space="preserve"> </w:t>
      </w:r>
      <w:r>
        <w:rPr>
          <w:rFonts w:ascii="Arial" w:eastAsia="Times New Roman" w:hAnsi="Arial" w:cs="Arial"/>
          <w:bCs/>
          <w:szCs w:val="27"/>
        </w:rPr>
        <w:t xml:space="preserve">eux-mêmes </w:t>
      </w:r>
      <w:r w:rsidRPr="00464582">
        <w:rPr>
          <w:rFonts w:ascii="Arial" w:eastAsia="Times New Roman" w:hAnsi="Arial" w:cs="Arial"/>
          <w:bCs/>
          <w:szCs w:val="27"/>
        </w:rPr>
        <w:t xml:space="preserve">les compétences </w:t>
      </w:r>
      <w:r>
        <w:rPr>
          <w:rFonts w:ascii="Arial" w:eastAsia="Times New Roman" w:hAnsi="Arial" w:cs="Arial"/>
          <w:bCs/>
          <w:szCs w:val="27"/>
        </w:rPr>
        <w:t xml:space="preserve">psychosociales </w:t>
      </w:r>
      <w:r w:rsidRPr="00464582">
        <w:rPr>
          <w:rFonts w:ascii="Arial" w:eastAsia="Times New Roman" w:hAnsi="Arial" w:cs="Arial"/>
          <w:bCs/>
          <w:szCs w:val="27"/>
        </w:rPr>
        <w:t xml:space="preserve">et les thèmes </w:t>
      </w:r>
      <w:r>
        <w:rPr>
          <w:rFonts w:ascii="Arial" w:eastAsia="Times New Roman" w:hAnsi="Arial" w:cs="Arial"/>
          <w:bCs/>
          <w:szCs w:val="27"/>
        </w:rPr>
        <w:t xml:space="preserve">de l’éducation émotionnelle et soient capables de les </w:t>
      </w:r>
      <w:r w:rsidRPr="00464582">
        <w:rPr>
          <w:rFonts w:ascii="Arial" w:eastAsia="Times New Roman" w:hAnsi="Arial" w:cs="Arial"/>
          <w:bCs/>
          <w:szCs w:val="27"/>
        </w:rPr>
        <w:t>démontr</w:t>
      </w:r>
      <w:r>
        <w:rPr>
          <w:rFonts w:ascii="Arial" w:eastAsia="Times New Roman" w:hAnsi="Arial" w:cs="Arial"/>
          <w:bCs/>
          <w:szCs w:val="27"/>
        </w:rPr>
        <w:t>er de manière convaincante</w:t>
      </w:r>
      <w:r w:rsidRPr="00464582">
        <w:rPr>
          <w:rFonts w:ascii="Arial" w:eastAsia="Times New Roman" w:hAnsi="Arial" w:cs="Arial"/>
          <w:bCs/>
          <w:szCs w:val="27"/>
        </w:rPr>
        <w:t xml:space="preserve"> </w:t>
      </w:r>
      <w:r>
        <w:rPr>
          <w:rFonts w:ascii="Arial" w:eastAsia="Times New Roman" w:hAnsi="Arial" w:cs="Arial"/>
          <w:bCs/>
          <w:szCs w:val="27"/>
        </w:rPr>
        <w:t>et</w:t>
      </w:r>
      <w:r w:rsidRPr="00464582">
        <w:rPr>
          <w:rFonts w:ascii="Arial" w:eastAsia="Times New Roman" w:hAnsi="Arial" w:cs="Arial"/>
          <w:bCs/>
          <w:szCs w:val="27"/>
        </w:rPr>
        <w:t xml:space="preserve"> cohéren</w:t>
      </w:r>
      <w:r>
        <w:rPr>
          <w:rFonts w:ascii="Arial" w:eastAsia="Times New Roman" w:hAnsi="Arial" w:cs="Arial"/>
          <w:bCs/>
          <w:szCs w:val="27"/>
        </w:rPr>
        <w:t>t</w:t>
      </w:r>
      <w:r w:rsidRPr="00464582">
        <w:rPr>
          <w:rFonts w:ascii="Arial" w:eastAsia="Times New Roman" w:hAnsi="Arial" w:cs="Arial"/>
          <w:bCs/>
          <w:szCs w:val="27"/>
        </w:rPr>
        <w:t>e.</w:t>
      </w:r>
    </w:p>
    <w:p w:rsidR="0009702F" w:rsidRPr="00464582" w:rsidRDefault="0009702F" w:rsidP="0009702F">
      <w:pPr>
        <w:pStyle w:val="ListParagraph"/>
        <w:tabs>
          <w:tab w:val="left" w:pos="1560"/>
        </w:tabs>
        <w:snapToGrid w:val="0"/>
        <w:ind w:left="284" w:hanging="284"/>
        <w:rPr>
          <w:rFonts w:ascii="Arial" w:eastAsia="Times New Roman" w:hAnsi="Arial" w:cs="Arial"/>
          <w:bCs/>
          <w:szCs w:val="27"/>
        </w:rPr>
      </w:pPr>
      <w:r w:rsidRPr="00464582">
        <w:rPr>
          <w:rFonts w:ascii="Arial" w:eastAsia="Times New Roman" w:hAnsi="Arial" w:cs="Arial"/>
          <w:bCs/>
          <w:szCs w:val="27"/>
        </w:rPr>
        <w:t>3</w:t>
      </w:r>
      <w:r>
        <w:rPr>
          <w:rFonts w:ascii="Arial" w:eastAsia="Times New Roman" w:hAnsi="Arial" w:cs="Arial"/>
          <w:bCs/>
          <w:szCs w:val="27"/>
        </w:rPr>
        <w:t xml:space="preserve"> </w:t>
      </w:r>
      <w:r w:rsidRPr="00464582">
        <w:rPr>
          <w:rFonts w:ascii="Arial" w:eastAsia="Times New Roman" w:hAnsi="Arial" w:cs="Arial"/>
          <w:bCs/>
          <w:szCs w:val="27"/>
        </w:rPr>
        <w:t xml:space="preserve">- la </w:t>
      </w:r>
      <w:r w:rsidRPr="00464582">
        <w:rPr>
          <w:rFonts w:ascii="Arial" w:eastAsia="Times New Roman" w:hAnsi="Arial" w:cs="Arial"/>
          <w:b/>
          <w:bCs/>
          <w:szCs w:val="27"/>
        </w:rPr>
        <w:t>maîtrise des outils</w:t>
      </w:r>
      <w:r w:rsidRPr="00464582">
        <w:rPr>
          <w:rFonts w:ascii="Arial" w:eastAsia="Times New Roman" w:hAnsi="Arial" w:cs="Arial"/>
          <w:bCs/>
          <w:szCs w:val="27"/>
        </w:rPr>
        <w:t xml:space="preserve">, c’est à dire la capacité de proposer correctement et efficacement </w:t>
      </w:r>
      <w:r>
        <w:rPr>
          <w:rFonts w:ascii="Arial" w:eastAsia="Times New Roman" w:hAnsi="Arial" w:cs="Arial"/>
          <w:bCs/>
          <w:szCs w:val="27"/>
        </w:rPr>
        <w:t>l</w:t>
      </w:r>
      <w:r w:rsidRPr="00464582">
        <w:rPr>
          <w:rFonts w:ascii="Arial" w:eastAsia="Times New Roman" w:hAnsi="Arial" w:cs="Arial"/>
          <w:bCs/>
          <w:szCs w:val="27"/>
        </w:rPr>
        <w:t xml:space="preserve">es </w:t>
      </w:r>
      <w:r>
        <w:rPr>
          <w:rFonts w:ascii="Arial" w:eastAsia="Times New Roman" w:hAnsi="Arial" w:cs="Arial"/>
          <w:bCs/>
          <w:szCs w:val="27"/>
        </w:rPr>
        <w:t>différents types d’</w:t>
      </w:r>
      <w:r w:rsidRPr="00464582">
        <w:rPr>
          <w:rFonts w:ascii="Arial" w:eastAsia="Times New Roman" w:hAnsi="Arial" w:cs="Arial"/>
          <w:bCs/>
          <w:szCs w:val="27"/>
        </w:rPr>
        <w:t xml:space="preserve">animations susceptibles de créer un climat favorable </w:t>
      </w:r>
      <w:r>
        <w:rPr>
          <w:rFonts w:ascii="Arial" w:eastAsia="Times New Roman" w:hAnsi="Arial" w:cs="Arial"/>
          <w:bCs/>
          <w:szCs w:val="27"/>
        </w:rPr>
        <w:t>aux</w:t>
      </w:r>
      <w:r w:rsidRPr="00464582">
        <w:rPr>
          <w:rFonts w:ascii="Arial" w:eastAsia="Times New Roman" w:hAnsi="Arial" w:cs="Arial"/>
          <w:bCs/>
          <w:szCs w:val="27"/>
        </w:rPr>
        <w:t xml:space="preserve"> apprentissage</w:t>
      </w:r>
      <w:r>
        <w:rPr>
          <w:rFonts w:ascii="Arial" w:eastAsia="Times New Roman" w:hAnsi="Arial" w:cs="Arial"/>
          <w:bCs/>
          <w:szCs w:val="27"/>
        </w:rPr>
        <w:t>s visés</w:t>
      </w:r>
      <w:r w:rsidRPr="00464582">
        <w:rPr>
          <w:rFonts w:ascii="Arial" w:eastAsia="Times New Roman" w:hAnsi="Arial" w:cs="Arial"/>
          <w:bCs/>
          <w:szCs w:val="27"/>
        </w:rPr>
        <w:t>.</w:t>
      </w:r>
    </w:p>
    <w:p w:rsidR="0009702F" w:rsidRDefault="0009702F" w:rsidP="0009702F">
      <w:pPr>
        <w:pStyle w:val="ListParagraph"/>
        <w:tabs>
          <w:tab w:val="left" w:pos="1560"/>
        </w:tabs>
        <w:snapToGrid w:val="0"/>
        <w:spacing w:before="360"/>
        <w:ind w:left="0"/>
        <w:rPr>
          <w:rFonts w:ascii="Arial" w:eastAsia="Times New Roman" w:hAnsi="Arial" w:cs="Arial"/>
          <w:bCs/>
          <w:szCs w:val="27"/>
        </w:rPr>
      </w:pPr>
      <w:r w:rsidRPr="00464582">
        <w:rPr>
          <w:rFonts w:ascii="Arial" w:eastAsia="Times New Roman" w:hAnsi="Arial" w:cs="Arial"/>
          <w:bCs/>
          <w:szCs w:val="27"/>
        </w:rPr>
        <w:t>Bien entendu, une formation s’appuie sur des concepts bien compris et bien intégrés. Mais</w:t>
      </w:r>
      <w:r>
        <w:rPr>
          <w:rFonts w:ascii="Arial" w:eastAsia="Times New Roman" w:hAnsi="Arial" w:cs="Arial"/>
          <w:bCs/>
          <w:szCs w:val="27"/>
        </w:rPr>
        <w:t xml:space="preserve"> il s’agira surtout</w:t>
      </w:r>
      <w:r w:rsidRPr="00464582">
        <w:rPr>
          <w:rFonts w:ascii="Arial" w:eastAsia="Times New Roman" w:hAnsi="Arial" w:cs="Arial"/>
          <w:bCs/>
          <w:szCs w:val="27"/>
        </w:rPr>
        <w:t xml:space="preserve">, </w:t>
      </w:r>
      <w:r>
        <w:rPr>
          <w:rFonts w:ascii="Arial" w:eastAsia="Times New Roman" w:hAnsi="Arial" w:cs="Arial"/>
          <w:bCs/>
          <w:szCs w:val="27"/>
        </w:rPr>
        <w:t xml:space="preserve">en l’occurrence, d’une formation pratique. </w:t>
      </w:r>
      <w:r w:rsidRPr="00F55259">
        <w:rPr>
          <w:rFonts w:ascii="Arial" w:hAnsi="Arial" w:cs="Arial"/>
          <w:bCs/>
        </w:rPr>
        <w:t xml:space="preserve">La tentation est grande de présenter des concepts, des théories, des études, de parler de ce qu’il faut faire, etc. </w:t>
      </w:r>
      <w:r>
        <w:rPr>
          <w:rFonts w:ascii="Arial" w:hAnsi="Arial" w:cs="Arial"/>
          <w:bCs/>
        </w:rPr>
        <w:t>Tout cela</w:t>
      </w:r>
      <w:r w:rsidRPr="00F55259">
        <w:rPr>
          <w:rFonts w:ascii="Arial" w:hAnsi="Arial" w:cs="Arial"/>
          <w:bCs/>
        </w:rPr>
        <w:t xml:space="preserve"> n’est pas encore de l’éducation émotionnelle. </w:t>
      </w:r>
      <w:r>
        <w:rPr>
          <w:rFonts w:ascii="Arial" w:eastAsia="Times New Roman" w:hAnsi="Arial" w:cs="Arial"/>
          <w:bCs/>
          <w:szCs w:val="27"/>
        </w:rPr>
        <w:t xml:space="preserve">La </w:t>
      </w:r>
      <w:r w:rsidRPr="00464582">
        <w:rPr>
          <w:rFonts w:ascii="Arial" w:eastAsia="Times New Roman" w:hAnsi="Arial" w:cs="Arial"/>
          <w:bCs/>
          <w:szCs w:val="27"/>
        </w:rPr>
        <w:t xml:space="preserve">vraie formation commence lorsqu’on </w:t>
      </w:r>
      <w:r>
        <w:rPr>
          <w:rFonts w:ascii="Arial" w:eastAsia="Times New Roman" w:hAnsi="Arial" w:cs="Arial"/>
          <w:bCs/>
          <w:szCs w:val="27"/>
        </w:rPr>
        <w:t>s’engage dans une</w:t>
      </w:r>
      <w:r w:rsidRPr="00464582">
        <w:rPr>
          <w:rFonts w:ascii="Arial" w:eastAsia="Times New Roman" w:hAnsi="Arial" w:cs="Arial"/>
          <w:bCs/>
          <w:szCs w:val="27"/>
        </w:rPr>
        <w:t xml:space="preserve"> expérience réelle, </w:t>
      </w:r>
      <w:r>
        <w:rPr>
          <w:rFonts w:ascii="Arial" w:eastAsia="Times New Roman" w:hAnsi="Arial" w:cs="Arial"/>
          <w:bCs/>
          <w:szCs w:val="27"/>
        </w:rPr>
        <w:t>dans le vécu, le ressenti et le partage</w:t>
      </w:r>
      <w:r w:rsidRPr="00464582">
        <w:rPr>
          <w:rFonts w:ascii="Arial" w:eastAsia="Times New Roman" w:hAnsi="Arial" w:cs="Arial"/>
          <w:bCs/>
          <w:szCs w:val="27"/>
        </w:rPr>
        <w:t>.</w:t>
      </w:r>
      <w:r>
        <w:rPr>
          <w:rFonts w:ascii="Arial" w:eastAsia="Times New Roman" w:hAnsi="Arial" w:cs="Arial"/>
          <w:bCs/>
          <w:szCs w:val="27"/>
        </w:rPr>
        <w:t xml:space="preserve"> Elle exige</w:t>
      </w:r>
      <w:r w:rsidRPr="00464582">
        <w:rPr>
          <w:rFonts w:ascii="Arial" w:eastAsia="Times New Roman" w:hAnsi="Arial" w:cs="Arial"/>
          <w:bCs/>
          <w:szCs w:val="27"/>
        </w:rPr>
        <w:t xml:space="preserve"> de rentrer dans le vif du sujet</w:t>
      </w:r>
      <w:r>
        <w:rPr>
          <w:rFonts w:ascii="Arial" w:eastAsia="Times New Roman" w:hAnsi="Arial" w:cs="Arial"/>
          <w:bCs/>
          <w:szCs w:val="27"/>
        </w:rPr>
        <w:t>,</w:t>
      </w:r>
      <w:r w:rsidRPr="00464582">
        <w:rPr>
          <w:rFonts w:ascii="Arial" w:eastAsia="Times New Roman" w:hAnsi="Arial" w:cs="Arial"/>
          <w:bCs/>
          <w:szCs w:val="27"/>
        </w:rPr>
        <w:t xml:space="preserve"> </w:t>
      </w:r>
      <w:r>
        <w:rPr>
          <w:rFonts w:ascii="Arial" w:eastAsia="Times New Roman" w:hAnsi="Arial" w:cs="Arial"/>
          <w:bCs/>
          <w:szCs w:val="27"/>
        </w:rPr>
        <w:t>celui du</w:t>
      </w:r>
      <w:r w:rsidRPr="00464582">
        <w:rPr>
          <w:rFonts w:ascii="Arial" w:eastAsia="Times New Roman" w:hAnsi="Arial" w:cs="Arial"/>
          <w:bCs/>
          <w:szCs w:val="27"/>
        </w:rPr>
        <w:t xml:space="preserve"> vécu personnel des stagiaires. </w:t>
      </w:r>
      <w:r>
        <w:rPr>
          <w:rFonts w:ascii="Arial" w:eastAsia="Times New Roman" w:hAnsi="Arial" w:cs="Arial"/>
          <w:bCs/>
          <w:szCs w:val="27"/>
        </w:rPr>
        <w:t>Or, si l</w:t>
      </w:r>
      <w:r w:rsidRPr="00464582">
        <w:rPr>
          <w:rFonts w:ascii="Arial" w:eastAsia="Times New Roman" w:hAnsi="Arial" w:cs="Arial"/>
          <w:bCs/>
          <w:szCs w:val="27"/>
        </w:rPr>
        <w:t xml:space="preserve">a plupart des enseignants sont à l’aise avec une approche mentale, intellectuelle, théorique... </w:t>
      </w:r>
      <w:r>
        <w:rPr>
          <w:rFonts w:ascii="Arial" w:eastAsia="Times New Roman" w:hAnsi="Arial" w:cs="Arial"/>
          <w:bCs/>
          <w:szCs w:val="27"/>
        </w:rPr>
        <w:t>ils sont souvent</w:t>
      </w:r>
      <w:r w:rsidRPr="00464582">
        <w:rPr>
          <w:rFonts w:ascii="Arial" w:eastAsia="Times New Roman" w:hAnsi="Arial" w:cs="Arial"/>
          <w:bCs/>
          <w:szCs w:val="27"/>
        </w:rPr>
        <w:t xml:space="preserve"> plutôt mal à l’aise avec le vécu corporel, les ressentis, l’affectif. C’est normal. C’est culturel</w:t>
      </w:r>
      <w:r>
        <w:rPr>
          <w:rFonts w:ascii="Arial" w:eastAsia="Times New Roman" w:hAnsi="Arial" w:cs="Arial"/>
          <w:bCs/>
          <w:szCs w:val="27"/>
        </w:rPr>
        <w:t>.</w:t>
      </w:r>
      <w:r w:rsidRPr="00464582">
        <w:rPr>
          <w:rFonts w:ascii="Arial" w:eastAsia="Times New Roman" w:hAnsi="Arial" w:cs="Arial"/>
          <w:bCs/>
          <w:szCs w:val="27"/>
        </w:rPr>
        <w:t xml:space="preserve"> </w:t>
      </w:r>
      <w:r>
        <w:rPr>
          <w:rFonts w:ascii="Arial" w:eastAsia="Times New Roman" w:hAnsi="Arial" w:cs="Arial"/>
          <w:bCs/>
          <w:szCs w:val="27"/>
        </w:rPr>
        <w:t>C</w:t>
      </w:r>
      <w:r w:rsidRPr="00464582">
        <w:rPr>
          <w:rFonts w:ascii="Arial" w:eastAsia="Times New Roman" w:hAnsi="Arial" w:cs="Arial"/>
          <w:bCs/>
          <w:szCs w:val="27"/>
        </w:rPr>
        <w:t>ela n’a pas fait partie de leurs apprentissages</w:t>
      </w:r>
      <w:r>
        <w:rPr>
          <w:rFonts w:ascii="Arial" w:eastAsia="Times New Roman" w:hAnsi="Arial" w:cs="Arial"/>
          <w:bCs/>
          <w:szCs w:val="27"/>
        </w:rPr>
        <w:t xml:space="preserve"> au départ</w:t>
      </w:r>
      <w:r w:rsidRPr="00464582">
        <w:rPr>
          <w:rFonts w:ascii="Arial" w:eastAsia="Times New Roman" w:hAnsi="Arial" w:cs="Arial"/>
          <w:bCs/>
          <w:szCs w:val="27"/>
        </w:rPr>
        <w:t xml:space="preserve">. </w:t>
      </w:r>
      <w:r>
        <w:rPr>
          <w:rFonts w:ascii="Arial" w:eastAsia="Times New Roman" w:hAnsi="Arial" w:cs="Arial"/>
          <w:bCs/>
          <w:szCs w:val="27"/>
        </w:rPr>
        <w:t xml:space="preserve">Mais ce sera essentiellement sur ces aspects-là qu’une formation à l’EES devra se concentrer. </w:t>
      </w:r>
    </w:p>
    <w:p w:rsidR="0009702F" w:rsidRPr="00464582" w:rsidRDefault="0009702F" w:rsidP="0009702F">
      <w:pPr>
        <w:pStyle w:val="ListParagraph"/>
        <w:tabs>
          <w:tab w:val="left" w:pos="1560"/>
        </w:tabs>
        <w:snapToGrid w:val="0"/>
        <w:ind w:left="0"/>
        <w:rPr>
          <w:rFonts w:ascii="Arial" w:eastAsia="Times New Roman" w:hAnsi="Arial" w:cs="Arial"/>
          <w:bCs/>
          <w:szCs w:val="27"/>
        </w:rPr>
      </w:pPr>
      <w:r w:rsidRPr="00464582">
        <w:rPr>
          <w:rFonts w:ascii="Arial" w:eastAsia="Times New Roman" w:hAnsi="Arial" w:cs="Arial"/>
          <w:bCs/>
          <w:szCs w:val="27"/>
        </w:rPr>
        <w:t xml:space="preserve">Les enseignants sont habitués à séparer le vécu sensitif et émotionnel des matières qu’ils ont la charge d’enseigner. Ils n’ont souvent aucune notion de comment établir des liens entre ces deux niveaux de réalité. </w:t>
      </w:r>
      <w:r>
        <w:rPr>
          <w:rFonts w:ascii="Arial" w:eastAsia="Times New Roman" w:hAnsi="Arial" w:cs="Arial"/>
          <w:bCs/>
          <w:szCs w:val="27"/>
        </w:rPr>
        <w:t>Or, on observe</w:t>
      </w:r>
      <w:r w:rsidRPr="00464582">
        <w:rPr>
          <w:rFonts w:ascii="Arial" w:eastAsia="Times New Roman" w:hAnsi="Arial" w:cs="Arial"/>
          <w:bCs/>
          <w:szCs w:val="27"/>
        </w:rPr>
        <w:t xml:space="preserve"> que les enfants sont fascinés lorsqu’on les invite à être attentifs à </w:t>
      </w:r>
      <w:r>
        <w:rPr>
          <w:rFonts w:ascii="Arial" w:eastAsia="Times New Roman" w:hAnsi="Arial" w:cs="Arial"/>
          <w:bCs/>
          <w:szCs w:val="27"/>
        </w:rPr>
        <w:t>leurs ressentis corporels, lorsqu’on leur offre un temps de respiration, de partage</w:t>
      </w:r>
      <w:r w:rsidRPr="00464582">
        <w:rPr>
          <w:rFonts w:ascii="Arial" w:eastAsia="Times New Roman" w:hAnsi="Arial" w:cs="Arial"/>
          <w:bCs/>
          <w:szCs w:val="27"/>
        </w:rPr>
        <w:t>. Ils n’ont pas les mêmes résistances que leurs ensei</w:t>
      </w:r>
      <w:r>
        <w:rPr>
          <w:rFonts w:ascii="Arial" w:eastAsia="Times New Roman" w:hAnsi="Arial" w:cs="Arial"/>
          <w:bCs/>
          <w:szCs w:val="27"/>
        </w:rPr>
        <w:t>gnants. Ils comprenne</w:t>
      </w:r>
      <w:r w:rsidRPr="00464582">
        <w:rPr>
          <w:rFonts w:ascii="Arial" w:eastAsia="Times New Roman" w:hAnsi="Arial" w:cs="Arial"/>
          <w:bCs/>
          <w:szCs w:val="27"/>
        </w:rPr>
        <w:t>nt sans difficulté que cette invitation donne un sens à leur présence dans la classe. Ils le per</w:t>
      </w:r>
      <w:r>
        <w:rPr>
          <w:rFonts w:ascii="Arial" w:eastAsia="Times New Roman" w:hAnsi="Arial" w:cs="Arial"/>
          <w:bCs/>
          <w:szCs w:val="27"/>
        </w:rPr>
        <w:t>çoive</w:t>
      </w:r>
      <w:r w:rsidRPr="00464582">
        <w:rPr>
          <w:rFonts w:ascii="Arial" w:eastAsia="Times New Roman" w:hAnsi="Arial" w:cs="Arial"/>
          <w:bCs/>
          <w:szCs w:val="27"/>
        </w:rPr>
        <w:t>nt comme</w:t>
      </w:r>
      <w:r>
        <w:rPr>
          <w:rFonts w:ascii="Arial" w:eastAsia="Times New Roman" w:hAnsi="Arial" w:cs="Arial"/>
          <w:bCs/>
          <w:szCs w:val="27"/>
        </w:rPr>
        <w:t xml:space="preserve"> un ancrage utile. Ils échange</w:t>
      </w:r>
      <w:r w:rsidRPr="00464582">
        <w:rPr>
          <w:rFonts w:ascii="Arial" w:eastAsia="Times New Roman" w:hAnsi="Arial" w:cs="Arial"/>
          <w:bCs/>
          <w:szCs w:val="27"/>
        </w:rPr>
        <w:t>nt volontiers s</w:t>
      </w:r>
      <w:r>
        <w:rPr>
          <w:rFonts w:ascii="Arial" w:eastAsia="Times New Roman" w:hAnsi="Arial" w:cs="Arial"/>
          <w:bCs/>
          <w:szCs w:val="27"/>
        </w:rPr>
        <w:t>ur cette expérience et revienne</w:t>
      </w:r>
      <w:r w:rsidRPr="00464582">
        <w:rPr>
          <w:rFonts w:ascii="Arial" w:eastAsia="Times New Roman" w:hAnsi="Arial" w:cs="Arial"/>
          <w:bCs/>
          <w:szCs w:val="27"/>
        </w:rPr>
        <w:t xml:space="preserve">nt </w:t>
      </w:r>
      <w:r>
        <w:rPr>
          <w:rFonts w:ascii="Arial" w:eastAsia="Times New Roman" w:hAnsi="Arial" w:cs="Arial"/>
          <w:bCs/>
          <w:szCs w:val="27"/>
        </w:rPr>
        <w:t>au cours, à la matière proposée,</w:t>
      </w:r>
      <w:r w:rsidRPr="00464582">
        <w:rPr>
          <w:rFonts w:ascii="Arial" w:eastAsia="Times New Roman" w:hAnsi="Arial" w:cs="Arial"/>
          <w:bCs/>
          <w:szCs w:val="27"/>
        </w:rPr>
        <w:t xml:space="preserve"> avec un nouvel enthousiasme. </w:t>
      </w:r>
    </w:p>
    <w:p w:rsidR="0009702F" w:rsidRDefault="0009702F" w:rsidP="0009702F">
      <w:pPr>
        <w:rPr>
          <w:rFonts w:ascii="Arial" w:hAnsi="Arial" w:cs="Arial"/>
          <w:bCs/>
          <w:szCs w:val="27"/>
        </w:rPr>
      </w:pPr>
      <w:r>
        <w:rPr>
          <w:rFonts w:ascii="Arial" w:hAnsi="Arial" w:cs="Arial"/>
          <w:bCs/>
          <w:szCs w:val="27"/>
        </w:rPr>
        <w:t xml:space="preserve">Nombreux sont les enseignants qui pensent encore que l’EES, c’est très bien, mais ce n’est pas leur boulot. Cette opinion devrait être amenée à disparaître. D’abord, parce que les directives des ministères en charge de l’éducation se précisent (un peu partout dans le monde) dans le sens d’une clarification progressive des consignes pédagogiques. Ensuite parce que les pédagogies active, positive et coopérative progressent à grand pas. </w:t>
      </w:r>
    </w:p>
    <w:p w:rsidR="0009702F" w:rsidRPr="00D44AAA" w:rsidRDefault="0009702F" w:rsidP="0009702F">
      <w:pPr>
        <w:rPr>
          <w:rFonts w:ascii="Arial" w:hAnsi="Arial" w:cs="Arial"/>
        </w:rPr>
      </w:pPr>
      <w:r w:rsidRPr="00D44AAA">
        <w:rPr>
          <w:rFonts w:ascii="Arial" w:hAnsi="Arial" w:cs="Arial"/>
          <w:bCs/>
          <w:szCs w:val="27"/>
        </w:rPr>
        <w:lastRenderedPageBreak/>
        <w:t>L’</w:t>
      </w:r>
      <w:r w:rsidRPr="00D44AAA">
        <w:rPr>
          <w:rFonts w:ascii="Arial" w:hAnsi="Arial" w:cs="Arial"/>
        </w:rPr>
        <w:t>enseignant</w:t>
      </w:r>
      <w:r>
        <w:rPr>
          <w:rFonts w:ascii="Arial" w:hAnsi="Arial" w:cs="Arial"/>
        </w:rPr>
        <w:t>, où qu’il soit,</w:t>
      </w:r>
      <w:r w:rsidRPr="00D44AAA">
        <w:rPr>
          <w:rFonts w:ascii="Arial" w:hAnsi="Arial" w:cs="Arial"/>
        </w:rPr>
        <w:t xml:space="preserve"> est </w:t>
      </w:r>
      <w:r>
        <w:rPr>
          <w:rFonts w:ascii="Arial" w:hAnsi="Arial" w:cs="Arial"/>
        </w:rPr>
        <w:t>amen</w:t>
      </w:r>
      <w:r w:rsidRPr="00D44AAA">
        <w:rPr>
          <w:rFonts w:ascii="Arial" w:hAnsi="Arial" w:cs="Arial"/>
        </w:rPr>
        <w:t>é à opérer une série de recadrages de son action pédagogique. Il est désormais un médiateur/facilitateur dans un processus d’apprentissage, plutôt qu’un modèle à suivre ou un fournisseur d’information. Il pose des questions plus que n’offre des réponses, guid</w:t>
      </w:r>
      <w:r>
        <w:rPr>
          <w:rFonts w:ascii="Arial" w:hAnsi="Arial" w:cs="Arial"/>
        </w:rPr>
        <w:t>e</w:t>
      </w:r>
      <w:r w:rsidRPr="00D44AAA">
        <w:rPr>
          <w:rFonts w:ascii="Arial" w:hAnsi="Arial" w:cs="Arial"/>
        </w:rPr>
        <w:t xml:space="preserve"> la découverte plutôt qu’évalu</w:t>
      </w:r>
      <w:r>
        <w:rPr>
          <w:rFonts w:ascii="Arial" w:hAnsi="Arial" w:cs="Arial"/>
        </w:rPr>
        <w:t>e</w:t>
      </w:r>
      <w:r w:rsidRPr="00D44AAA">
        <w:rPr>
          <w:rFonts w:ascii="Arial" w:hAnsi="Arial" w:cs="Arial"/>
        </w:rPr>
        <w:t xml:space="preserve"> l’assimilation. Il écoute, soutient, apprécie et encourage</w:t>
      </w:r>
      <w:r>
        <w:rPr>
          <w:rFonts w:ascii="Arial" w:hAnsi="Arial" w:cs="Arial"/>
        </w:rPr>
        <w:t xml:space="preserve">, </w:t>
      </w:r>
      <w:r w:rsidRPr="00D44AAA">
        <w:rPr>
          <w:rFonts w:ascii="Arial" w:hAnsi="Arial" w:cs="Arial"/>
        </w:rPr>
        <w:t>tout autant, sinon davantage, que n’exige l’attention sur ce qu’il cherche à communiquer</w:t>
      </w:r>
      <w:r>
        <w:rPr>
          <w:rFonts w:ascii="Arial" w:hAnsi="Arial" w:cs="Arial"/>
        </w:rPr>
        <w:t>.</w:t>
      </w:r>
      <w:r w:rsidRPr="00D44AAA">
        <w:rPr>
          <w:rFonts w:ascii="Arial" w:hAnsi="Arial" w:cs="Arial"/>
        </w:rPr>
        <w:t xml:space="preserve"> </w:t>
      </w:r>
    </w:p>
    <w:p w:rsidR="0009702F" w:rsidRDefault="0009702F" w:rsidP="0009702F">
      <w:pPr>
        <w:pStyle w:val="ListParagraph"/>
        <w:tabs>
          <w:tab w:val="left" w:pos="1560"/>
        </w:tabs>
        <w:snapToGrid w:val="0"/>
        <w:ind w:left="0"/>
        <w:rPr>
          <w:rFonts w:ascii="Arial" w:eastAsia="Times New Roman" w:hAnsi="Arial" w:cs="Arial"/>
          <w:bCs/>
          <w:szCs w:val="27"/>
        </w:rPr>
      </w:pPr>
      <w:r w:rsidRPr="00512BB6">
        <w:rPr>
          <w:rFonts w:ascii="Arial" w:eastAsia="Times New Roman" w:hAnsi="Arial" w:cs="Arial"/>
          <w:bCs/>
          <w:szCs w:val="27"/>
        </w:rPr>
        <w:t xml:space="preserve">Tout cela repose sur des compétences qu’il est indispensable de développer. </w:t>
      </w:r>
      <w:r w:rsidRPr="00464582">
        <w:rPr>
          <w:rFonts w:ascii="Arial" w:eastAsia="Times New Roman" w:hAnsi="Arial" w:cs="Arial"/>
          <w:bCs/>
          <w:szCs w:val="27"/>
        </w:rPr>
        <w:t xml:space="preserve">C’est donc tout un système de formation qu’il convient de repenser. </w:t>
      </w:r>
      <w:r>
        <w:rPr>
          <w:rFonts w:ascii="Arial" w:eastAsia="Times New Roman" w:hAnsi="Arial" w:cs="Arial"/>
          <w:bCs/>
          <w:szCs w:val="27"/>
        </w:rPr>
        <w:t>Bien au-delà d’une simple matière supplémentaire pour les élèves, c’est l’ensemble des stratégies pédagogiques et du climat scolaire qui nécessite d’être ajusté sur le nouveau paradigme pédagogique.</w:t>
      </w:r>
    </w:p>
    <w:p w:rsidR="0009702F" w:rsidRPr="00464582" w:rsidRDefault="0009702F" w:rsidP="0009702F">
      <w:pPr>
        <w:pStyle w:val="ListParagraph"/>
        <w:tabs>
          <w:tab w:val="left" w:pos="1560"/>
        </w:tabs>
        <w:snapToGrid w:val="0"/>
        <w:ind w:left="0"/>
        <w:rPr>
          <w:rFonts w:ascii="Arial" w:eastAsia="Times New Roman" w:hAnsi="Arial" w:cs="Arial"/>
          <w:bCs/>
          <w:szCs w:val="27"/>
        </w:rPr>
      </w:pPr>
      <w:r w:rsidRPr="00464582">
        <w:rPr>
          <w:rFonts w:ascii="Arial" w:eastAsia="Times New Roman" w:hAnsi="Arial" w:cs="Arial"/>
          <w:bCs/>
          <w:szCs w:val="27"/>
        </w:rPr>
        <w:t xml:space="preserve">Il y a </w:t>
      </w:r>
      <w:r>
        <w:rPr>
          <w:rFonts w:ascii="Arial" w:eastAsia="Times New Roman" w:hAnsi="Arial" w:cs="Arial"/>
          <w:bCs/>
          <w:szCs w:val="27"/>
        </w:rPr>
        <w:t>donc du travail à faire, e</w:t>
      </w:r>
      <w:r w:rsidRPr="00464582">
        <w:rPr>
          <w:rFonts w:ascii="Arial" w:eastAsia="Times New Roman" w:hAnsi="Arial" w:cs="Arial"/>
          <w:bCs/>
          <w:szCs w:val="27"/>
        </w:rPr>
        <w:t xml:space="preserve">t ce travail passe par </w:t>
      </w:r>
      <w:r>
        <w:rPr>
          <w:rFonts w:ascii="Arial" w:eastAsia="Times New Roman" w:hAnsi="Arial" w:cs="Arial"/>
          <w:bCs/>
          <w:szCs w:val="27"/>
        </w:rPr>
        <w:t>la formation. Une formation axée</w:t>
      </w:r>
      <w:r w:rsidRPr="00464582">
        <w:rPr>
          <w:rFonts w:ascii="Arial" w:eastAsia="Times New Roman" w:hAnsi="Arial" w:cs="Arial"/>
          <w:bCs/>
          <w:szCs w:val="27"/>
        </w:rPr>
        <w:t xml:space="preserve"> sur l’expérience, le vécu, l’animation pratique des outils, l’ouverture réelle à de nouveaux modes de foncti</w:t>
      </w:r>
      <w:bookmarkStart w:id="0" w:name="_GoBack"/>
      <w:bookmarkEnd w:id="0"/>
      <w:r w:rsidRPr="00464582">
        <w:rPr>
          <w:rFonts w:ascii="Arial" w:eastAsia="Times New Roman" w:hAnsi="Arial" w:cs="Arial"/>
          <w:bCs/>
          <w:szCs w:val="27"/>
        </w:rPr>
        <w:t>onnement.</w:t>
      </w:r>
    </w:p>
    <w:p w:rsidR="003474BB" w:rsidRDefault="003474BB"/>
    <w:p w:rsidR="0009702F" w:rsidRDefault="0009702F">
      <w:r>
        <w:t>(Extrait de « </w:t>
      </w:r>
      <w:r w:rsidRPr="0009702F">
        <w:rPr>
          <w:b/>
        </w:rPr>
        <w:t>Le défi émotionnel</w:t>
      </w:r>
      <w:r>
        <w:t> », Michel Claeys)</w:t>
      </w:r>
    </w:p>
    <w:sectPr w:rsidR="0009702F" w:rsidSect="008813D2">
      <w:pgSz w:w="11907" w:h="16839" w:code="9"/>
      <w:pgMar w:top="992" w:right="760" w:bottom="709"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hyphenationZone w:val="425"/>
  <w:drawingGridHorizontalSpacing w:val="140"/>
  <w:drawingGridVerticalSpacing w:val="381"/>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02F"/>
    <w:rsid w:val="00072AEF"/>
    <w:rsid w:val="0009702F"/>
    <w:rsid w:val="0029270A"/>
    <w:rsid w:val="003474BB"/>
    <w:rsid w:val="008813D2"/>
    <w:rsid w:val="00A31DB0"/>
    <w:rsid w:val="00DF581C"/>
    <w:rsid w:val="00E74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AE85C"/>
  <w15:chartTrackingRefBased/>
  <w15:docId w15:val="{86E3704A-5559-4DAE-9A64-3D8741C12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heme="minorHAnsi"/>
        <w:sz w:val="28"/>
        <w:szCs w:val="28"/>
        <w:lang w:val="en-US" w:eastAsia="zh-CN" w:bidi="ar-SA"/>
      </w:rPr>
    </w:rPrDefault>
    <w:pPrDefault>
      <w:pPr>
        <w:spacing w:after="120" w:line="21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BCA"/>
    <w:rPr>
      <w:lang w:val="fr-FR"/>
    </w:rPr>
  </w:style>
  <w:style w:type="paragraph" w:styleId="Heading1">
    <w:name w:val="heading 1"/>
    <w:basedOn w:val="Normal"/>
    <w:next w:val="Normal"/>
    <w:link w:val="Heading1Char"/>
    <w:uiPriority w:val="9"/>
    <w:qFormat/>
    <w:rsid w:val="00E74BCA"/>
    <w:pPr>
      <w:spacing w:before="480" w:after="0"/>
      <w:contextualSpacing/>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9"/>
    <w:semiHidden/>
    <w:unhideWhenUsed/>
    <w:qFormat/>
    <w:rsid w:val="00E74BCA"/>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E74BCA"/>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E74BCA"/>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74BCA"/>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74BCA"/>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74BC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74BC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74BC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BCA"/>
    <w:rPr>
      <w:rFonts w:asciiTheme="majorHAnsi" w:eastAsiaTheme="majorEastAsia" w:hAnsiTheme="majorHAnsi" w:cstheme="majorBidi"/>
      <w:b/>
      <w:bCs/>
    </w:rPr>
  </w:style>
  <w:style w:type="character" w:customStyle="1" w:styleId="Heading2Char">
    <w:name w:val="Heading 2 Char"/>
    <w:basedOn w:val="DefaultParagraphFont"/>
    <w:link w:val="Heading2"/>
    <w:uiPriority w:val="9"/>
    <w:semiHidden/>
    <w:rsid w:val="00E74BCA"/>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E74BCA"/>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E74BCA"/>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74BCA"/>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74BC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74BC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74BC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74BC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74BCA"/>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74BC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74BCA"/>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74BCA"/>
    <w:rPr>
      <w:rFonts w:asciiTheme="majorHAnsi" w:eastAsiaTheme="majorEastAsia" w:hAnsiTheme="majorHAnsi" w:cstheme="majorBidi"/>
      <w:i/>
      <w:iCs/>
      <w:spacing w:val="13"/>
      <w:sz w:val="24"/>
      <w:szCs w:val="24"/>
    </w:rPr>
  </w:style>
  <w:style w:type="character" w:styleId="Strong">
    <w:name w:val="Strong"/>
    <w:uiPriority w:val="22"/>
    <w:qFormat/>
    <w:rsid w:val="00E74BCA"/>
    <w:rPr>
      <w:b/>
      <w:bCs/>
    </w:rPr>
  </w:style>
  <w:style w:type="character" w:styleId="Emphasis">
    <w:name w:val="Emphasis"/>
    <w:uiPriority w:val="20"/>
    <w:qFormat/>
    <w:rsid w:val="00E74BCA"/>
    <w:rPr>
      <w:b/>
      <w:bCs/>
      <w:i/>
      <w:iCs/>
      <w:spacing w:val="10"/>
      <w:bdr w:val="none" w:sz="0" w:space="0" w:color="auto"/>
      <w:shd w:val="clear" w:color="auto" w:fill="auto"/>
    </w:rPr>
  </w:style>
  <w:style w:type="paragraph" w:styleId="NoSpacing">
    <w:name w:val="No Spacing"/>
    <w:basedOn w:val="Normal"/>
    <w:uiPriority w:val="1"/>
    <w:qFormat/>
    <w:rsid w:val="00E74BCA"/>
    <w:pPr>
      <w:spacing w:after="0"/>
    </w:pPr>
  </w:style>
  <w:style w:type="paragraph" w:styleId="ListParagraph">
    <w:name w:val="List Paragraph"/>
    <w:basedOn w:val="Normal"/>
    <w:uiPriority w:val="34"/>
    <w:qFormat/>
    <w:rsid w:val="00E74BCA"/>
    <w:pPr>
      <w:ind w:left="720"/>
      <w:contextualSpacing/>
    </w:pPr>
  </w:style>
  <w:style w:type="paragraph" w:styleId="Quote">
    <w:name w:val="Quote"/>
    <w:basedOn w:val="Normal"/>
    <w:next w:val="Normal"/>
    <w:link w:val="QuoteChar"/>
    <w:uiPriority w:val="29"/>
    <w:qFormat/>
    <w:rsid w:val="00E74BCA"/>
    <w:pPr>
      <w:spacing w:before="200" w:after="0"/>
      <w:ind w:left="360" w:right="360"/>
    </w:pPr>
    <w:rPr>
      <w:i/>
      <w:iCs/>
    </w:rPr>
  </w:style>
  <w:style w:type="character" w:customStyle="1" w:styleId="QuoteChar">
    <w:name w:val="Quote Char"/>
    <w:basedOn w:val="DefaultParagraphFont"/>
    <w:link w:val="Quote"/>
    <w:uiPriority w:val="29"/>
    <w:rsid w:val="00E74BCA"/>
    <w:rPr>
      <w:i/>
      <w:iCs/>
    </w:rPr>
  </w:style>
  <w:style w:type="paragraph" w:styleId="IntenseQuote">
    <w:name w:val="Intense Quote"/>
    <w:basedOn w:val="Normal"/>
    <w:next w:val="Normal"/>
    <w:link w:val="IntenseQuoteChar"/>
    <w:uiPriority w:val="30"/>
    <w:qFormat/>
    <w:rsid w:val="00E74B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74BCA"/>
    <w:rPr>
      <w:b/>
      <w:bCs/>
      <w:i/>
      <w:iCs/>
    </w:rPr>
  </w:style>
  <w:style w:type="character" w:styleId="SubtleEmphasis">
    <w:name w:val="Subtle Emphasis"/>
    <w:uiPriority w:val="19"/>
    <w:qFormat/>
    <w:rsid w:val="00E74BCA"/>
    <w:rPr>
      <w:i/>
      <w:iCs/>
    </w:rPr>
  </w:style>
  <w:style w:type="character" w:styleId="IntenseEmphasis">
    <w:name w:val="Intense Emphasis"/>
    <w:uiPriority w:val="21"/>
    <w:qFormat/>
    <w:rsid w:val="00E74BCA"/>
    <w:rPr>
      <w:b/>
      <w:bCs/>
    </w:rPr>
  </w:style>
  <w:style w:type="character" w:styleId="SubtleReference">
    <w:name w:val="Subtle Reference"/>
    <w:uiPriority w:val="31"/>
    <w:qFormat/>
    <w:rsid w:val="00E74BCA"/>
    <w:rPr>
      <w:smallCaps/>
    </w:rPr>
  </w:style>
  <w:style w:type="character" w:styleId="IntenseReference">
    <w:name w:val="Intense Reference"/>
    <w:uiPriority w:val="32"/>
    <w:qFormat/>
    <w:rsid w:val="00E74BCA"/>
    <w:rPr>
      <w:smallCaps/>
      <w:spacing w:val="5"/>
      <w:u w:val="single"/>
    </w:rPr>
  </w:style>
  <w:style w:type="character" w:styleId="BookTitle">
    <w:name w:val="Book Title"/>
    <w:uiPriority w:val="33"/>
    <w:qFormat/>
    <w:rsid w:val="00E74BCA"/>
    <w:rPr>
      <w:i/>
      <w:iCs/>
      <w:smallCaps/>
      <w:spacing w:val="5"/>
    </w:rPr>
  </w:style>
  <w:style w:type="paragraph" w:styleId="TOCHeading">
    <w:name w:val="TOC Heading"/>
    <w:basedOn w:val="Heading1"/>
    <w:next w:val="Normal"/>
    <w:uiPriority w:val="39"/>
    <w:semiHidden/>
    <w:unhideWhenUsed/>
    <w:qFormat/>
    <w:rsid w:val="00E74BCA"/>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675</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michelcb</dc:creator>
  <cp:keywords/>
  <dc:description/>
  <cp:lastModifiedBy>michelcb</cp:lastModifiedBy>
  <cp:revision>1</cp:revision>
  <dcterms:created xsi:type="dcterms:W3CDTF">2019-07-11T10:17:00Z</dcterms:created>
  <dcterms:modified xsi:type="dcterms:W3CDTF">2019-07-11T10:18:00Z</dcterms:modified>
</cp:coreProperties>
</file>